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5" w:type="dxa"/>
        <w:tblInd w:w="-251" w:type="dxa"/>
        <w:tblLook w:val="0000" w:firstRow="0" w:lastRow="0" w:firstColumn="0" w:lastColumn="0" w:noHBand="0" w:noVBand="0"/>
      </w:tblPr>
      <w:tblGrid>
        <w:gridCol w:w="5349"/>
        <w:gridCol w:w="4896"/>
      </w:tblGrid>
      <w:tr w:rsidR="000616B1" w:rsidRPr="00D93E4B" w:rsidTr="005B72C8">
        <w:trPr>
          <w:trHeight w:val="2865"/>
        </w:trPr>
        <w:tc>
          <w:tcPr>
            <w:tcW w:w="5349" w:type="dxa"/>
          </w:tcPr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6" w:type="dxa"/>
          </w:tcPr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-тепловая энергия»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А.О. </w:t>
            </w:r>
            <w:proofErr w:type="spellStart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Тельбухов</w:t>
            </w:r>
            <w:proofErr w:type="spellEnd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 2022г.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D93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16B1" w:rsidRPr="00D93E4B" w:rsidRDefault="000616B1" w:rsidP="005B7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firstLine="5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6B1" w:rsidRPr="00D93E4B" w:rsidRDefault="000616B1" w:rsidP="000616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6B1" w:rsidRDefault="00330F07" w:rsidP="00061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</w:t>
      </w:r>
      <w:r w:rsidR="000616B1" w:rsidRPr="00D93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330F07" w:rsidRPr="00330F07" w:rsidRDefault="00330F07" w:rsidP="00330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</w:t>
      </w:r>
    </w:p>
    <w:p w:rsidR="000616B1" w:rsidRPr="00330F07" w:rsidRDefault="00330F07" w:rsidP="00061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по выполнению</w:t>
      </w:r>
      <w:r w:rsidR="000616B1"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комплексных </w:t>
      </w:r>
      <w:r w:rsidR="00A756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инженерных изысканий, разработке</w:t>
      </w:r>
      <w:r w:rsidR="000616B1" w:rsidRPr="00330F0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проектной и рабочей документации по объекту «Комплекс очистных сооружений </w:t>
      </w:r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поверхностных ливневых (дождевых) и талых сточных вод, дренажных вод ОРУ-110, ОРУ-220 и </w:t>
      </w:r>
      <w:proofErr w:type="spellStart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промплощадки</w:t>
      </w:r>
      <w:proofErr w:type="spellEnd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proofErr w:type="spellStart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Ондской</w:t>
      </w:r>
      <w:proofErr w:type="spellEnd"/>
      <w:r w:rsidR="000616B1" w:rsidRPr="00330F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ГЭС» </w:t>
      </w:r>
    </w:p>
    <w:p w:rsidR="000616B1" w:rsidRPr="00D93E4B" w:rsidRDefault="000616B1" w:rsidP="000616B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286FFC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num" w:pos="1418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z w:val="24"/>
          <w:szCs w:val="24"/>
        </w:rPr>
        <w:t>Основание для проектирования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>Утвержденный и согласованный Сводный стратегический план по управлению экологическими рисками ООО «</w:t>
      </w:r>
      <w:proofErr w:type="spellStart"/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>ЕвроСибЭнерго</w:t>
      </w:r>
      <w:proofErr w:type="spellEnd"/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 xml:space="preserve">-тепловая энергия» на 2021-2026 годы,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</w:rPr>
        <w:t>Выполнение требований действующего природоохранного законодательства по сбору и очистке поверхностных ливневых и дренажных вод.</w:t>
      </w:r>
    </w:p>
    <w:p w:rsidR="000616B1" w:rsidRPr="00D93E4B" w:rsidRDefault="000616B1" w:rsidP="000616B1">
      <w:pPr>
        <w:widowControl w:val="0"/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Вид строительства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Новое строительство.</w:t>
      </w:r>
    </w:p>
    <w:p w:rsidR="000616B1" w:rsidRPr="00D93E4B" w:rsidRDefault="000616B1" w:rsidP="000616B1">
      <w:pPr>
        <w:tabs>
          <w:tab w:val="left" w:pos="426"/>
          <w:tab w:val="left" w:pos="851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Район и площадка строительства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Республика Карелия, Сегежский район, д. Каменный Бор, ул. Набережная, д.1В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ЕвроСибЭнерго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>-тепловая энергия» (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Ондская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ГЭС)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Класс сооружений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Класс сооружений для очистки поверхностных ливневых дренажных сточных вод согласно примечанию 2 Приложения А ГОСТ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3E4B">
        <w:rPr>
          <w:rFonts w:ascii="Times New Roman" w:eastAsia="Calibri" w:hAnsi="Times New Roman" w:cs="Times New Roman"/>
          <w:sz w:val="24"/>
          <w:szCs w:val="24"/>
        </w:rPr>
        <w:t>27751-2014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«Надежность строительных конструкций и оснований. Основные положения (Переиздание)» и письма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Росстандарта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от 03.10.2017 г. N 1567-ОГ/03: </w:t>
      </w:r>
    </w:p>
    <w:p w:rsidR="000616B1" w:rsidRPr="00D93E4B" w:rsidRDefault="000616B1" w:rsidP="000616B1">
      <w:pPr>
        <w:tabs>
          <w:tab w:val="left" w:pos="426"/>
          <w:tab w:val="left" w:pos="851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КС-2 (нормальный уровень ответственности</w:t>
      </w:r>
      <w:r w:rsidRPr="00D93E4B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16B1" w:rsidRPr="00D93E4B" w:rsidRDefault="000616B1" w:rsidP="000616B1">
      <w:pPr>
        <w:tabs>
          <w:tab w:val="left" w:pos="426"/>
          <w:tab w:val="left" w:pos="851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426"/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Объем проектной и рабочей документации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Проектная документация, разработанная в соответствии с действующей в РФ нормативно-правовой базой, во всех ее частях, в объёме, достаточном для осуществления нового строительства комплекса очистных сооружений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и предусмотренном Постановлением Правительства Российской Федерации от 16.02.2008 № 87 «О составе разделов проектной документации и требованиях к их содержанию»: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1. «Пояснительная записка»;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2. «Схема планировочной организации земельного участка»;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3. «Архитектурные решения»;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4. «Конструктивные и объемно-планировочные решения»;</w:t>
      </w:r>
    </w:p>
    <w:p w:rsidR="000616B1" w:rsidRPr="00D93E4B" w:rsidRDefault="000616B1" w:rsidP="000616B1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B39B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- Раздел 5.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6. «Проект организации строительства» (ПОС). Обязательно прописать коэффициенты на условия производства работ (стесненность, вредность и др.) в полном соответствии с действующей нормативно-методической документацией;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7. «Проект организации работ по сносу или демонтажу объектов капитального строительства (выполняется при необходимости сноса или демонтажа объекта, или части объекта капитального строительства)»;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8. «Перечень мероприятий по охране окружающей среды», оформляется в полном объеме с необходимыми исходно-разрешительными документами с получением всех необходимых согласований точек сброса и параметров выпусков очищенных сточных вод с контролирующими надзорными органами в соответствии с требованиями действующего законодательства, в том числе получением всех необходимых соответствующих технических условий;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9. «Мероприятия по обеспечению пожарной безопасности»;</w:t>
      </w:r>
    </w:p>
    <w:p w:rsidR="000616B1" w:rsidRPr="00D93E4B" w:rsidRDefault="000616B1" w:rsidP="000616B1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-Раздел 10. «Требования к обеспечению безопасной эксплуатации объектов капитального строительства»</w:t>
      </w:r>
    </w:p>
    <w:p w:rsidR="000616B1" w:rsidRPr="00D93E4B" w:rsidRDefault="000616B1" w:rsidP="000616B1">
      <w:pPr>
        <w:tabs>
          <w:tab w:val="left" w:pos="851"/>
        </w:tabs>
        <w:spacing w:after="0" w:line="240" w:lineRule="auto"/>
        <w:ind w:left="567"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11.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ресурсов»;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12.</w:t>
      </w:r>
      <w:r w:rsidRPr="00D93E4B" w:rsidDel="005B766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Иная документация в случаях, предусмотренных федеральными законами (при необходимости).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Раздел 12.1 Оценка воздействия на водные биологические ресурсы и среду их обитания от планируемой хозяйственной деятельности. Согласовать материалы в Северо-Западном территориальном управлении Федерального агентства по рыболовству в установленном законодательством порядке (по доверенности).</w:t>
      </w:r>
    </w:p>
    <w:p w:rsidR="000616B1" w:rsidRPr="00D93E4B" w:rsidRDefault="000616B1" w:rsidP="000616B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состав проектной документации может быть дополнен по предложению Исполнителя.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Выполнить обосновывающие расчеты, подтверждающие отсутствие необходимости установления санитарно-защитной зоны очистных сооружений.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Проектная документация должна быть выполнена с делением на отдельные этапы строительства в объеме, необходимом для осуществления каждого этапа строительства и поэтапного ввода объектов строительства в эксплуатацию. 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 составе проектной документации должны быть разработаны:</w:t>
      </w:r>
    </w:p>
    <w:p w:rsidR="000616B1" w:rsidRPr="00D93E4B" w:rsidRDefault="000616B1" w:rsidP="000616B1">
      <w:p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технические требования (опросные листы) на применяемое оборудование. Сборник опросных листов и технических требований заводам-изготовителям должны быть оформлены отдельной книгой;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- ведомость оборудования и материалов, ведомость объемов работ на каждый этап (в ведомостях объемов работ прописать условия производства работ в соответствии с действующей нормативно-методической документацией по видам и месту их проведения (по позиционно), с привязкой к условиям действующего предприятия);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- проектные спецификации выдать дополнительно в электронном виде в формате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2138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На основе принятых в проектной документации технических и иных решений, а также после положительного заключения Государственной экспертизы проектной документации, разработать рабочую документацию в соответствии с действующими нормами, правилами и регламентами,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 учетом особенностей объекта, в объеме полного комплекта (основной комплект, прилагаемые документы и ссылочные документы) в соответствии с ГОСТ Р 21.1101-2013. В рабочей документации сформировать ведомости объемов работ. В ведомостях объемов работ прописать условия производства работ в соответствии с действующей нормативно-методической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документацией </w:t>
      </w:r>
      <w:r w:rsidRPr="00D93E4B">
        <w:rPr>
          <w:rFonts w:ascii="Times New Roman" w:eastAsia="Calibri" w:hAnsi="Times New Roman" w:cs="Times New Roman"/>
          <w:w w:val="105"/>
          <w:sz w:val="24"/>
          <w:szCs w:val="24"/>
        </w:rPr>
        <w:t xml:space="preserve">по видам и месту их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проведения (по позиционно), с привязкой</w:t>
      </w:r>
      <w:r w:rsidRPr="00D93E4B">
        <w:rPr>
          <w:rFonts w:ascii="Times New Roman" w:eastAsia="Calibri" w:hAnsi="Times New Roman" w:cs="Times New Roman"/>
          <w:w w:val="105"/>
          <w:sz w:val="24"/>
          <w:szCs w:val="24"/>
        </w:rPr>
        <w:t xml:space="preserve"> к условиям действующего предприятия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. В составе рабочей документации разработать «Сметную документацию» (выполняется в полном объеме (ССР, ОС, ЛС на все виды работ и затрат) с учетом «Требований к сметной документации в составе ПИР» от 20.04.2020 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ЕвроСибЭнерго-Гидрогенерация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ЕвроСибЭнерго-Гидрогенерация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»).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2138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Комплектность, содержание и вид проектной и рабочей документации должны соответствовать: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Градостроительному кодексу РФ;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Постановлению Правительства Российской Федерации от 16.02.2008 № 87 «О составе разделов проектной документации и требованиях к их содержанию»;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30.12.2009 № 384-Ф3 «Технический регламент о безопасности зданий и сооружений»;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22.07.2008 №123-ФЗ «Технический регламент о требованиях пожарной безопасности»;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Перечень</w:t>
      </w:r>
      <w:r w:rsidRPr="005B72C8">
        <w:rPr>
          <w:rFonts w:ascii="Times New Roman" w:hAnsi="Times New Roman" w:cs="Times New Roman"/>
          <w:sz w:val="24"/>
          <w:szCs w:val="24"/>
        </w:rPr>
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(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У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тв.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Постановлени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ем 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Правительства РФ от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28.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0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5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.202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1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N 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815</w:t>
      </w:r>
      <w:r w:rsidRPr="002E5632">
        <w:rPr>
          <w:rFonts w:ascii="Times New Roman" w:eastAsia="Calibri" w:hAnsi="Times New Roman" w:cs="Times New Roman"/>
          <w:spacing w:val="-4"/>
          <w:sz w:val="24"/>
          <w:szCs w:val="24"/>
        </w:rPr>
        <w:t>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ГОСТ Р 21.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401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-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88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«Система проектной документации для строительства (СПДС). </w:t>
      </w: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Технология производства. Основные требования к рабочим чертежам</w:t>
      </w:r>
      <w:r w:rsidRPr="00D40276">
        <w:rPr>
          <w:rFonts w:ascii="Times New Roman" w:eastAsia="Calibri" w:hAnsi="Times New Roman" w:cs="Times New Roman"/>
          <w:spacing w:val="-4"/>
          <w:sz w:val="24"/>
          <w:szCs w:val="24"/>
        </w:rPr>
        <w:t>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ГОСТ 21.501-20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18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«Система проектной документации для строительства. Правила выполнения рабочей документации архитектурных и конструктивных решений»;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«</w:t>
      </w:r>
      <w:r w:rsidRPr="005B72C8">
        <w:rPr>
          <w:rFonts w:ascii="Times New Roman" w:hAnsi="Times New Roman" w:cs="Times New Roman"/>
          <w:sz w:val="24"/>
          <w:szCs w:val="24"/>
        </w:rPr>
        <w:t>Об утверждении требований к материалам оценки воздействия на окружающую среду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» (приказ Минприроды России от 01.12.2020 г. № 999);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СП 32.13330.2018 «Канализация. Наружные сети и сооружения»;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Федеральному закону от 23.11.1995 № 174-ФЗ «Об экологической экспертизе»;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Правила устройства электроустановок (ПУЭ);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2138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 «Рекомендации по расчету систем сбора, отведения и очистки поверхностного стока селитебных территорий, площадок предприятий и определению условий выпуска его в водные объекты» (НИИ ВОДГЕО, Москва 2015г.).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Указанный перечень НТД не является полным и окончательным. При проектировании необходимо руководствоваться актуализированными редакциями документов, действующих на момент разработки документации.</w:t>
      </w:r>
    </w:p>
    <w:p w:rsidR="000616B1" w:rsidRPr="00D93E4B" w:rsidRDefault="000616B1" w:rsidP="000616B1">
      <w:pPr>
        <w:widowControl w:val="0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Рабочая документация разрабатывается на весь период строительства на основе утвержденных в проектной документации, технических и технологических решений в соответствии с действующими нормами, правилами и регламентами.</w:t>
      </w:r>
    </w:p>
    <w:p w:rsidR="000616B1" w:rsidRPr="00D93E4B" w:rsidRDefault="000616B1" w:rsidP="000616B1">
      <w:pPr>
        <w:tabs>
          <w:tab w:val="left" w:pos="709"/>
          <w:tab w:val="left" w:pos="851"/>
          <w:tab w:val="left" w:pos="1134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Основные данные и требования к проектным решениям.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Предусмотреть организованный сбор, очистку и водоотведение поверхностных ливневых и талых сточных вод, дренажных вод ОРУ-110, ОРУ-220 и промышленной площадки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(далее – сточные воды) в соответствии с требованиями действующего природоохранного законодательства с делением на последовательные этапы в объеме, необходимом для реализации каждого этапа строительства и поэтапного ввода объектов строительства в эксплуатацию.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Выпуски очищенных сточных вод, их параметры и местоположение предусмотреть в соответствии с требованиями действующего природоохранного законодательства.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Перечень показателей (загрязняющих веществ) сточных вод, подлежащих </w:t>
      </w: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очистке, определяется в соответствии с требованиями действующего природоохранного законодательства. Качество очищенных сточных вод (значения показателей загрязняющих веществ) должно соответствовать утвержденным нормативам качества воды в водных объектах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рыбохозяйственного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значения, в том числе нормативам предельно допустимых концентраций вредных веществ в водах водных объектов </w:t>
      </w:r>
      <w:proofErr w:type="spellStart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рыбохозяйственного</w:t>
      </w:r>
      <w:proofErr w:type="spellEnd"/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значения. </w:t>
      </w:r>
    </w:p>
    <w:p w:rsidR="000616B1" w:rsidRPr="000616B1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6B1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Pr="000616B1">
        <w:rPr>
          <w:rFonts w:ascii="Times New Roman" w:eastAsia="Calibri" w:hAnsi="Times New Roman" w:cs="Times New Roman"/>
          <w:spacing w:val="-4"/>
          <w:sz w:val="24"/>
          <w:szCs w:val="24"/>
        </w:rPr>
        <w:t>сточных вод</w:t>
      </w:r>
      <w:r w:rsidRPr="000616B1">
        <w:rPr>
          <w:rFonts w:ascii="Times New Roman" w:eastAsia="Calibri" w:hAnsi="Times New Roman" w:cs="Times New Roman"/>
          <w:sz w:val="24"/>
          <w:szCs w:val="24"/>
        </w:rPr>
        <w:t>, подлежащих организованному сбору и очистке определить согласно требованиям действующих нормативных документов.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Применение в составе оборудования систем автоматического контроля объема очищаемых сточных вод и организация места для отбора очищенных сточных вод для проверки качества.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Предусмотреть проектные решения по обеззараживанию сбрасываемых сточных вод в соответствии с действующими санитарными нормами и правилами.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Применение комплекса мероприятий по благоустройству территории после завершения СМР.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Комплекс инженерных изысканий выполнить в объеме, необходимом для принятия проектных решений, в том числе для прохождения государственных экспертиз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 в соответствии с: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47.13330.2016 Инженерные изыскания для строительства. Основные положения. Актуализированная редакция СНиП 11-02-96;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11-102-97 «Инженерно-экологические изыскания для строительства»;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11-104-97 «Инженерно-геодезические изыскания для строительства»;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СП 11-105-97 «Инженерно-геологические изыскания для строительства»;</w:t>
      </w:r>
    </w:p>
    <w:p w:rsidR="000616B1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ГОСТ Р 53607-2009 «Глобальная навигационная спутниковая система. Методы и технологии выполнения геодезических и землеустроительных работ. Определение относительных координат по измерениям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псевдодальностей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. Основные положения»;</w:t>
      </w:r>
    </w:p>
    <w:p w:rsidR="000616B1" w:rsidRPr="009B39B7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ГОСТ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Р 21.101-2020 «Система проектной документации для строительства. Основные требования к рабочей и проектной документации»;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ГОСТ 31937-2011 «Здания и сооружения. Правила обследования и мониторинга технического состояния»;</w:t>
      </w:r>
    </w:p>
    <w:p w:rsidR="000616B1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ГОСТ 21.301-2014 «Система проектной документации для строительства (СПДС). Основные требования к оформлению отчетной документации по инженерным изысканиям».</w:t>
      </w:r>
    </w:p>
    <w:p w:rsidR="000616B1" w:rsidRPr="005B72C8" w:rsidRDefault="000616B1" w:rsidP="000616B1">
      <w:pPr>
        <w:widowControl w:val="0"/>
        <w:numPr>
          <w:ilvl w:val="2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5B72C8">
        <w:rPr>
          <w:rFonts w:ascii="Times New Roman" w:eastAsia="Calibri" w:hAnsi="Times New Roman" w:cs="Times New Roman"/>
          <w:spacing w:val="-4"/>
          <w:sz w:val="24"/>
          <w:szCs w:val="24"/>
        </w:rPr>
        <w:t>Выполнить изыскания и подготовить отчеты по: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Инженерно-экологическим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Инженерно-гидрометеорологическим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Инженерно-геологическим изысканиям;</w:t>
      </w:r>
    </w:p>
    <w:p w:rsidR="000616B1" w:rsidRPr="00D93E4B" w:rsidRDefault="000616B1" w:rsidP="000616B1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Инженерно-геодезическим изысканиям.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Инженерные изыскания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, перечисленные в п. 6.8.9.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выполнить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единовременно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и оформить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одним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отчетом для всех этапов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Указанный перечень НТД не является полным и окончательным. При проведении инженерных изысканий необходимо руководствоваться актуализированными редакциями документов.</w:t>
      </w:r>
    </w:p>
    <w:p w:rsidR="000616B1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При выполнении инженерно-экологических изысканий проектная организация подготавливает и утверждает программу инженерно-экологических изысканий, в том числе программу отбора проб (включая точки и объем отбора проб, перечень контролируемых показателей) для определения уровней загрязнения в полном объеме согласно требованиям действующего законодательства. После утверждения программы отбора проб проектная организация обращается в специализированную организацию (испытательную лабораторию (центр)), аккредитованную в соответствии с законодательством Российской Федерации об аккредитации в национальной системе аккредитации по показателям, приведенным в программе отбора проб, с целью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>получения услуг по отбору проб и проведению необходимых лабораторных исследований.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</w:p>
    <w:p w:rsidR="000616B1" w:rsidRPr="00D93E4B" w:rsidRDefault="000616B1" w:rsidP="000616B1">
      <w:pPr>
        <w:widowControl w:val="0"/>
        <w:tabs>
          <w:tab w:val="left" w:pos="0"/>
          <w:tab w:val="left" w:pos="142"/>
          <w:tab w:val="left" w:pos="567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142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Программы необходимо разработать и утвердить по всем видам изысканий, перечисленным в п. 6.8.9.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Содержание результатов инженерных изысканий должно быть достаточным для разработки проектной, рабочей документации и прохождения государственной проектной и экологической экспертизы.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Состав проектной документации должен быть достаточным для прохождения государственных экспертиз, в том числе экологической.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Проектные решения требуется согласовать с Генеральным проектировщиком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  <w:r w:rsidRPr="009B39B7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B72C8">
        <w:rPr>
          <w:rFonts w:ascii="Times New Roman" w:hAnsi="Times New Roman" w:cs="Times New Roman"/>
          <w:sz w:val="24"/>
          <w:szCs w:val="24"/>
        </w:rPr>
        <w:t>Акционерное общество «</w:t>
      </w:r>
      <w:proofErr w:type="spellStart"/>
      <w:r w:rsidRPr="005B72C8">
        <w:rPr>
          <w:rFonts w:ascii="Times New Roman" w:hAnsi="Times New Roman" w:cs="Times New Roman"/>
          <w:sz w:val="24"/>
          <w:szCs w:val="24"/>
        </w:rPr>
        <w:t>Ленгидропроект</w:t>
      </w:r>
      <w:proofErr w:type="spellEnd"/>
      <w:r w:rsidRPr="005B72C8">
        <w:rPr>
          <w:rFonts w:ascii="Times New Roman" w:hAnsi="Times New Roman" w:cs="Times New Roman"/>
          <w:sz w:val="24"/>
          <w:szCs w:val="24"/>
        </w:rPr>
        <w:t>»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0"/>
          <w:tab w:val="left" w:pos="142"/>
          <w:tab w:val="left" w:pos="567"/>
          <w:tab w:val="left" w:pos="709"/>
          <w:tab w:val="left" w:pos="851"/>
          <w:tab w:val="left" w:pos="1276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Рабочая документация должна быть разработана в объеме, достаточном для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«Смета на строительство объектов капитального строительства» должна быть выполнена в полном объеме с учетом «Требований к сметной документации в составе ПИР» от 20.04.2020 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ЕвроСибЭнерго-Гидрогенерация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ЕвроСибЭнерго-Гидрогенерация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».</w:t>
      </w:r>
    </w:p>
    <w:p w:rsidR="000616B1" w:rsidRPr="00D93E4B" w:rsidRDefault="000616B1" w:rsidP="000616B1">
      <w:pPr>
        <w:tabs>
          <w:tab w:val="left" w:pos="567"/>
          <w:tab w:val="left" w:pos="851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Этапы строительства.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составе проекта предусмотреть следующую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этапность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реализации: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1. «Очистные сооружения поверхностных ливневых (дождевых) и талых сточных вод правого берега.»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2. «Очистные сооружения поверхностных ливневых (дождевых) и талых сточных вод левого берега.»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0"/>
          <w:tab w:val="left" w:pos="568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Этап 3. «Очистные сооружения поверхностных ливневых (дождевых) и талых сточных вод, дренажных вод бетонной плотины.»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0"/>
          <w:tab w:val="left" w:pos="568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Этап 4. «Очистные сооружения поверхностных ливневых (дождевых) и талых сточных вод с площадок маслонаполненного оборудования ОРУ-110, ОРУ-220 и блочных трансформаторов.» </w:t>
      </w:r>
    </w:p>
    <w:p w:rsidR="000616B1" w:rsidRPr="00D93E4B" w:rsidRDefault="000616B1" w:rsidP="000616B1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Особые условия проектирования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Сейсмичность района строительства - 5 баллов (</w:t>
      </w:r>
      <w:r w:rsidRPr="00D93E4B">
        <w:rPr>
          <w:rFonts w:ascii="Times New Roman" w:eastAsia="Calibri" w:hAnsi="Times New Roman" w:cs="Times New Roman"/>
          <w:sz w:val="24"/>
          <w:szCs w:val="24"/>
        </w:rPr>
        <w:t>по шкале М</w:t>
      </w:r>
      <w:r w:rsidRPr="00D93E4B">
        <w:rPr>
          <w:rFonts w:ascii="Times New Roman" w:eastAsia="Calibri" w:hAnsi="Times New Roman" w:cs="Times New Roman"/>
          <w:sz w:val="24"/>
          <w:szCs w:val="24"/>
          <w:lang w:val="en-US"/>
        </w:rPr>
        <w:t>SK</w:t>
      </w:r>
      <w:r w:rsidRPr="00D93E4B">
        <w:rPr>
          <w:rFonts w:ascii="Times New Roman" w:eastAsia="Calibri" w:hAnsi="Times New Roman" w:cs="Times New Roman"/>
          <w:sz w:val="24"/>
          <w:szCs w:val="24"/>
        </w:rPr>
        <w:t>-64).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Уровень ответственности - нормальный.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Производство работ в условиях действующего предприятия.</w:t>
      </w: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975889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Дополнительные требования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</w:t>
      </w: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должен быть включен в реестр членов СРО изыскателей и проектировщиков. 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Система менеджмента качества должна быть сертифицирована в соответствии с требованиями ГОСТ Р ИСО 9001-2015.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отзывов заказчиков по объектам проектирования, по которым выполнялись работы по проектированию систем ливневой канализации, включа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локальные очистные сооружения.</w:t>
      </w:r>
    </w:p>
    <w:p w:rsidR="00975889" w:rsidRPr="00975889" w:rsidRDefault="00975889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Предоставить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референс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975889">
        <w:rPr>
          <w:rFonts w:ascii="Times New Roman" w:hAnsi="Times New Roman" w:cs="Times New Roman"/>
          <w:color w:val="000000" w:themeColor="text1"/>
          <w:sz w:val="24"/>
          <w:szCs w:val="24"/>
        </w:rPr>
        <w:t>лист по объектам – аналогам, введенным в эксплуатацию по выполненным проектам с контактными данными</w:t>
      </w:r>
      <w:r w:rsidRPr="00975889">
        <w:rPr>
          <w:rFonts w:ascii="Times New Roman" w:hAnsi="Times New Roman" w:cs="Times New Roman"/>
          <w:color w:val="1F497D"/>
          <w:sz w:val="24"/>
          <w:szCs w:val="24"/>
        </w:rPr>
        <w:t>.</w:t>
      </w:r>
    </w:p>
    <w:bookmarkEnd w:id="0"/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Перед началом проектирования выполнить в необходимом объеме визуальный осмотр, обмеры, ознакомление с существующей технической документацией и сбор всей необходимой для выполнения проекта информации. </w:t>
      </w:r>
    </w:p>
    <w:p w:rsidR="000616B1" w:rsidRPr="00D93E4B" w:rsidRDefault="000616B1" w:rsidP="00546E2D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На начальной стадии разработки проектной документации п</w:t>
      </w:r>
      <w:r w:rsidR="00546E2D">
        <w:rPr>
          <w:rFonts w:ascii="Times New Roman" w:eastAsia="Calibri" w:hAnsi="Times New Roman" w:cs="Times New Roman"/>
          <w:sz w:val="24"/>
          <w:szCs w:val="24"/>
        </w:rPr>
        <w:t xml:space="preserve">одготовить раздел ОТР (основные технические решения).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В части основных технических решений выполнить следующие мероприятия: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lastRenderedPageBreak/>
        <w:t>Обследование строительных площадок с целью определения технического состояния конструкций, инженерных сетей, сооружений и возможности реализации проектных решений;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Разработка основных технических решений с указанием технических требований к основному оборудованию и материалам для выбора их типов и марок;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Согласование с Заказчиком основных технических решений и выбор оборудования;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В составе проекта предусмотреть составление закупочной документации для проведения торгово-закупочных процедур в соответствии с требованиями 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-тепловая энергия»; 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Внесение изменений и дополнений в принятые проектные решения (по итогам проведения торгово-закупочных процедур в соответствии с требованиями ООО «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ЕвроСибЭнерго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>-тепловая энергия»).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Пройти государственную экспертизу проектной документации и результатов инженерных изысканий, государственную экологическую экспертизу проектной документации в соответствии с Градостроительным кодексом для каждого этапа поочередно либо единовременно для всех этапов (уточняется по ходу выполнения проектно-изыскательских работ). Обязательным является сопровождение Исполнителем экспертизы и согласования проектной документации в государственных контролирующих и надзорных органах в </w:t>
      </w:r>
      <w:r w:rsidRPr="00D93E4B">
        <w:rPr>
          <w:rFonts w:ascii="Times New Roman" w:eastAsia="Calibri" w:hAnsi="Times New Roman" w:cs="Times New Roman"/>
          <w:sz w:val="24"/>
          <w:szCs w:val="24"/>
        </w:rPr>
        <w:t>соответствии с требованиями действующего законодательства при этом оплата данных процедур осуществляется за счет Заказчика.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Исполнителем выполняется авторское сопровождение при согласовании и экспертизе документации в соответствующих государственных органах, необходимых в силу требований действующего законодательства РФ.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Исполнителем выполняется корректировка и безвозмездное устранение замечаний, выявленных при аудиторских проверках разного уровня и при проверках документации в контролирующих органах. 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Исполнитель в процессе проектирования получает все необходимые для выполнения проектных работ и сопровождения экспертиз проектной документации согласования в контролирующих надзорных органах.</w:t>
      </w:r>
    </w:p>
    <w:p w:rsidR="000616B1" w:rsidRPr="00D93E4B" w:rsidRDefault="000616B1" w:rsidP="000616B1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Исполнителем предоставляется перечень Технических условий согласно требованиям действующего законодательства, необходимых для проектирования объекта и его дальнейшей эксплуатации, Технические условия на подключение проектируемого объекта к сетям инженерно-технического обеспечения представляет Заказчик.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20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В сметной документации предусмотреть затраты на проведение работ по авторскому надзору за выполнением строительно-монтажных работ в целях обеспечения соответствия технологических, строительных и других технических решений с ведением журнала авторского надзора.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Предусмотреть мероприятия по безаварийной эксплуатации (ремонтопригодность, мероприятия по поддержанию системы в исправном состоянии) на протяжении всего срока службы.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Проектную и рабочую документацию предоставить в 4 экземплярах на бумажном носителе и в 1 экземпляре на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  <w:lang w:val="en-US"/>
        </w:rPr>
        <w:t>USB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-носителе в формате PDF (рабочая документация, кроме того, должна быть представлена в формате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Visio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)</w:t>
      </w:r>
      <w:r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сметная документация также предоставляется в формате программного комплекса «Гранд-смета»,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Excel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Сметная документация на ПНР должна быть выполнена на основании разработанной проектной организацией и согласованной с заказчиком программы пусконаладочных работ (ведомости объемов работ), в которой должны быть указаны условия производства работ, в полном соответствии с действующей нормативно-</w:t>
      </w: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методической документацией.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Исполнитель в течение двух рабочих дней по письменному запросу информирует Заказчика в письменной форме о статусе выполнения работ. В случае наличия замечаний к рабочей документации, выявленных в процессе строительства, Исполнитель вносит корректировки в документацию за свой счет.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Ответственность за состав проектной и рабочей документации возлагается на ГИП исполнителя.</w:t>
      </w:r>
    </w:p>
    <w:p w:rsidR="00975889" w:rsidRDefault="000616B1" w:rsidP="00975889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Доступ на 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ую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 для сбора необходимой для проектирования информации, к исходным данным осуществляется по письменному запросу проектной организации.</w:t>
      </w:r>
    </w:p>
    <w:p w:rsidR="00975889" w:rsidRPr="00D93E4B" w:rsidRDefault="00975889" w:rsidP="0097588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tabs>
          <w:tab w:val="left" w:pos="567"/>
          <w:tab w:val="left" w:pos="851"/>
          <w:tab w:val="left" w:pos="1134"/>
          <w:tab w:val="left" w:pos="1429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Срок </w:t>
      </w: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выполнения</w:t>
      </w:r>
      <w:r w:rsidRPr="00D93E4B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 проекта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Согласно календарного плана, согласованного сторонами.</w:t>
      </w:r>
    </w:p>
    <w:p w:rsidR="000616B1" w:rsidRPr="00D93E4B" w:rsidRDefault="000616B1" w:rsidP="000616B1">
      <w:pPr>
        <w:tabs>
          <w:tab w:val="left" w:pos="851"/>
          <w:tab w:val="left" w:pos="1134"/>
        </w:tabs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pacing w:val="-4"/>
          <w:sz w:val="24"/>
          <w:szCs w:val="24"/>
        </w:rPr>
        <w:t>Заказчик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567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ООО «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ЕвроСибЭнерго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-тепловая энергия» (</w:t>
      </w:r>
      <w:proofErr w:type="spellStart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>Ондская</w:t>
      </w:r>
      <w:proofErr w:type="spellEnd"/>
      <w:r w:rsidRPr="00D93E4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ГЭС).</w:t>
      </w:r>
    </w:p>
    <w:p w:rsidR="000616B1" w:rsidRPr="00D93E4B" w:rsidRDefault="000616B1" w:rsidP="000616B1">
      <w:pPr>
        <w:widowControl w:val="0"/>
        <w:tabs>
          <w:tab w:val="left" w:pos="567"/>
          <w:tab w:val="left" w:pos="851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3E4B">
        <w:rPr>
          <w:rFonts w:ascii="Times New Roman" w:eastAsia="Calibri" w:hAnsi="Times New Roman" w:cs="Times New Roman"/>
          <w:b/>
          <w:sz w:val="24"/>
          <w:szCs w:val="24"/>
        </w:rPr>
        <w:t>Исходные данные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Генеральный план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промплощадки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Ондской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 ГЭС;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proofErr w:type="spellStart"/>
      <w:r w:rsidRPr="00D93E4B">
        <w:rPr>
          <w:rFonts w:ascii="Times New Roman" w:eastAsia="Calibri" w:hAnsi="Times New Roman" w:cs="Times New Roman"/>
          <w:sz w:val="24"/>
          <w:szCs w:val="24"/>
        </w:rPr>
        <w:t>предТЭО</w:t>
      </w:r>
      <w:proofErr w:type="spellEnd"/>
      <w:r w:rsidRPr="00D93E4B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0616B1" w:rsidRPr="00D93E4B" w:rsidRDefault="000616B1" w:rsidP="000616B1">
      <w:pPr>
        <w:widowControl w:val="0"/>
        <w:numPr>
          <w:ilvl w:val="1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Разрешительная документация водопользования, водоотведения;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.4. Данные об объемах и качестве сточных вод, отводимых в водные объекты;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546E2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Информация о планировочных, конструктивных и эксплуатационных особенностях площадки проектирования, необходимая для выполнения проектных работ, по запросу Исполнителя;</w:t>
      </w:r>
    </w:p>
    <w:p w:rsidR="000616B1" w:rsidRPr="00D93E4B" w:rsidRDefault="000616B1" w:rsidP="000616B1">
      <w:pPr>
        <w:tabs>
          <w:tab w:val="left" w:pos="851"/>
          <w:tab w:val="left" w:pos="1276"/>
        </w:tabs>
        <w:spacing w:after="0" w:line="240" w:lineRule="auto"/>
        <w:ind w:left="567" w:firstLine="284"/>
        <w:rPr>
          <w:rFonts w:ascii="Times New Roman" w:eastAsia="Calibri" w:hAnsi="Times New Roman" w:cs="Times New Roman"/>
          <w:sz w:val="24"/>
          <w:szCs w:val="24"/>
        </w:rPr>
      </w:pPr>
      <w:r w:rsidRPr="00D93E4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93E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93E4B">
        <w:rPr>
          <w:rFonts w:ascii="Times New Roman" w:eastAsia="Calibri" w:hAnsi="Times New Roman" w:cs="Times New Roman"/>
          <w:sz w:val="24"/>
        </w:rPr>
        <w:t xml:space="preserve">. </w:t>
      </w:r>
      <w:r w:rsidRPr="00D93E4B">
        <w:rPr>
          <w:rFonts w:ascii="Times New Roman" w:eastAsia="Calibri" w:hAnsi="Times New Roman" w:cs="Times New Roman"/>
          <w:sz w:val="24"/>
          <w:szCs w:val="24"/>
        </w:rPr>
        <w:t>Получение иной информации обеспечивается исполнителем самостоятельно своими силами и за свой счет.</w:t>
      </w:r>
    </w:p>
    <w:p w:rsidR="000616B1" w:rsidRPr="00D93E4B" w:rsidRDefault="000616B1" w:rsidP="000616B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</w:p>
    <w:p w:rsidR="000616B1" w:rsidRPr="00D93E4B" w:rsidRDefault="000616B1" w:rsidP="000616B1">
      <w:pPr>
        <w:widowControl w:val="0"/>
        <w:tabs>
          <w:tab w:val="left" w:pos="567"/>
          <w:tab w:val="left" w:pos="993"/>
          <w:tab w:val="left" w:pos="1134"/>
          <w:tab w:val="left" w:pos="14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ПТО                                 К.И. Бондарович</w:t>
      </w: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B1" w:rsidRPr="00D93E4B" w:rsidRDefault="000616B1" w:rsidP="000616B1">
      <w:pPr>
        <w:widowControl w:val="0"/>
        <w:tabs>
          <w:tab w:val="left" w:pos="993"/>
          <w:tab w:val="left" w:pos="19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ООС (</w:t>
      </w:r>
      <w:proofErr w:type="gramStart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эколог)   </w:t>
      </w:r>
      <w:proofErr w:type="gramEnd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Шумская</w:t>
      </w:r>
      <w:proofErr w:type="spellEnd"/>
      <w:r w:rsidRPr="00D93E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616B1" w:rsidRPr="00D93E4B" w:rsidRDefault="000616B1" w:rsidP="000616B1">
      <w:pPr>
        <w:spacing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B951FB" w:rsidRDefault="00B951FB"/>
    <w:sectPr w:rsidR="00B95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667FB"/>
    <w:multiLevelType w:val="hybridMultilevel"/>
    <w:tmpl w:val="15547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A2C24"/>
    <w:multiLevelType w:val="multilevel"/>
    <w:tmpl w:val="30548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670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5.1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51"/>
    <w:rsid w:val="000616B1"/>
    <w:rsid w:val="00330F07"/>
    <w:rsid w:val="00546E2D"/>
    <w:rsid w:val="00975889"/>
    <w:rsid w:val="00A7564E"/>
    <w:rsid w:val="00B951FB"/>
    <w:rsid w:val="00DD2719"/>
    <w:rsid w:val="00F3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6236"/>
  <w15:chartTrackingRefBased/>
  <w15:docId w15:val="{8B6E4C14-5B83-4637-8A60-2CA76A69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889"/>
    <w:pPr>
      <w:spacing w:after="0" w:line="240" w:lineRule="auto"/>
      <w:ind w:left="720"/>
    </w:pPr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975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5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2860</Words>
  <Characters>16306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Shumskaya Karina</dc:creator>
  <cp:keywords/>
  <dc:description/>
  <cp:lastModifiedBy>Shumskaya Karina</cp:lastModifiedBy>
  <cp:revision>9</cp:revision>
  <cp:lastPrinted>2022-08-05T12:27:00Z</cp:lastPrinted>
  <dcterms:created xsi:type="dcterms:W3CDTF">2022-06-15T10:20:00Z</dcterms:created>
  <dcterms:modified xsi:type="dcterms:W3CDTF">2022-08-05T12:38:00Z</dcterms:modified>
</cp:coreProperties>
</file>